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2CC20D8">
      <w:pPr>
        <w:spacing w:line="24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招标功能需求与技术参数</w:t>
      </w:r>
    </w:p>
    <w:p w14:paraId="1FB61C95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OCT扫描光源：扫频激光光源</w:t>
      </w:r>
    </w:p>
    <w:p w14:paraId="5DA9E2C8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★扫描速度：≥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23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0000次A-Scan/秒</w:t>
      </w:r>
    </w:p>
    <w:p w14:paraId="21B84912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★扫频激光器中心波长：≥10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58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nm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(提供产品注册或检验报告证明文件)</w:t>
      </w:r>
    </w:p>
    <w:p w14:paraId="5134813A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眼前节扫描深度（组织中）：≥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12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mm</w:t>
      </w:r>
    </w:p>
    <w:p w14:paraId="28C0C8A1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★眼后节扫描深度（组织中）：≥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10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mm</w:t>
      </w:r>
    </w:p>
    <w:p w14:paraId="72CBF7DE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眼底扫描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长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度：≥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20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mm</w:t>
      </w:r>
    </w:p>
    <w:p w14:paraId="77211192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前节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扫描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长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度：≥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20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mm</w:t>
      </w:r>
    </w:p>
    <w:p w14:paraId="198FEE8A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轴向分辨率（光学）≤3.8um</w:t>
      </w:r>
    </w:p>
    <w:p w14:paraId="140881F4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横向分辨率（光学）≤10um</w:t>
      </w:r>
    </w:p>
    <w:p w14:paraId="3DF21E70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扫描方式：单线、十字、辐射、网格、栅格、ONH、GMA、黄斑容积、3D黄斑、3D黄斑15x9、3D视盘、黄斑OCTA、视盘OCTA，前节单线、前节辐射、高清辐射、前节3D</w:t>
      </w:r>
    </w:p>
    <w:p w14:paraId="1D1CBBCF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★实时眼球追踪≥128Hz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(提供产品注册或检验报告证明文件)</w:t>
      </w:r>
    </w:p>
    <w:p w14:paraId="35D664FB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屈光补偿范围：-35D～+45D</w:t>
      </w:r>
    </w:p>
    <w:p w14:paraId="36784087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★外置眼前节适配器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，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非内置，保证最佳对焦效果（提供注册证证明文件）</w:t>
      </w:r>
    </w:p>
    <w:p w14:paraId="3B6C5DB1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眼底图成像方式：共聚焦激光眼底成像</w:t>
      </w:r>
    </w:p>
    <w:p w14:paraId="1824D811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眼底图成像范围视场角≥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60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°╳6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0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°</w:t>
      </w:r>
    </w:p>
    <w:p w14:paraId="3AC5E815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★眼底成像波长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（不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允许计算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误差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±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: ≥8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40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nm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(提供产品注册或检验报告证明文件)</w:t>
      </w:r>
    </w:p>
    <w:p w14:paraId="02FF38BF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视网膜成像功能：同时显示玻璃体、视网膜与脉络膜结构</w:t>
      </w:r>
    </w:p>
    <w:p w14:paraId="331F6AC8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视网膜及黄斑厚度测量准确度和重复性检测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：测量准确度：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≤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3%，测量重复性：相对标准差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≤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0.75%</w:t>
      </w:r>
    </w:p>
    <w:p w14:paraId="14ED82DC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前节成像功能：单次成像含角膜、前房、双侧房角、部分巩膜，晶体、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前部玻璃体</w:t>
      </w:r>
    </w:p>
    <w:p w14:paraId="57E721F5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晶体形态成像与测量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：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晶体厚度LT、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晶体拱高、晶体矢高、晶体前表半径、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晶体后表半径、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晶体倾斜角度</w:t>
      </w:r>
    </w:p>
    <w:p w14:paraId="33CAA38B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角膜厚度测量准确性和重复性检测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：测量准确度：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≤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3%，测量重复性：相对标准差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≤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0.75%</w:t>
      </w:r>
    </w:p>
    <w:p w14:paraId="463135B1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★OCTA成像功能：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不增加任何外接广角镜头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单次成像范围≥2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mm╳20mm</w:t>
      </w:r>
    </w:p>
    <w:p w14:paraId="1FC22928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单次OCTA最高分辨率≥1536╳1280</w:t>
      </w:r>
    </w:p>
    <w:p w14:paraId="73588E74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OCT/OCTA扫描角度：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≥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81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°╳6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8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°</w:t>
      </w:r>
    </w:p>
    <w:p w14:paraId="7C7208D0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血流成像拼图范围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：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≥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42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mm╳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40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mm</w:t>
      </w:r>
    </w:p>
    <w:p w14:paraId="6DD88081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视网膜厚度地形图：可以手动测量指定区域视网膜厚度，也可自定义任意两层厚度进行自动分析。</w:t>
      </w:r>
    </w:p>
    <w:p w14:paraId="20E3A424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青光眼分析软件：内置正常人RNFL及神经节细胞复合体厚度数据库</w:t>
      </w:r>
    </w:p>
    <w:p w14:paraId="7A43105F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视盘结构分析：自动识别视杯视盘位置与视盘边缘，测量垂直方向，水平方向、面积杯盘比，盘沿面积、视杯体积。</w:t>
      </w:r>
    </w:p>
    <w:p w14:paraId="4AD6BD7B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神经节细胞复合体分析：支持黄斑区神经节细胞厚度分析</w:t>
      </w:r>
    </w:p>
    <w:p w14:paraId="6291D36F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 xml:space="preserve">青光眼综合分析：生成视盘结构分析与视盘OCTA量化分析的功能组合报告。支持黄斑区节细胞复合体，视盘结构，视盘周围神经纤维层厚度综合分析组合报告 </w:t>
      </w:r>
    </w:p>
    <w:p w14:paraId="0BC27D26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眼前节分析软件：自动或手动测量ICL拱高，前房深度，前房体积，房角隐窝距离，巩膜突距离。</w:t>
      </w:r>
    </w:p>
    <w:p w14:paraId="749FAC0F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★支持360全景房角自动量化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，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支持一键生成房角报告</w:t>
      </w: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 xml:space="preserve"> </w:t>
      </w:r>
    </w:p>
    <w:p w14:paraId="3C2B92D9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血流量化分析软件：支持玻璃体、视网膜与脉络膜分层，支持格栅分区、ETDRS等多种分区</w:t>
      </w:r>
    </w:p>
    <w:p w14:paraId="67950B51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血流量化参数：支持自定义边界，自定义的ETDRS工具，支持自定义网格，环形边界血流面积测量。</w:t>
      </w:r>
    </w:p>
    <w:p w14:paraId="7CEAE1E3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★脉络膜分析软件：可呈现任意扫描范围脉络膜中大血管影像。支持自动或手动测量脉络膜厚度，自动量化脉络膜体积，支持任意扫描尺寸可自定义的脉络膜中大血管层血流量化，量化包括CVI，CSI，CVV/a，CSV/a，以及2D平面的血管密度量化。</w:t>
      </w:r>
    </w:p>
    <w:p w14:paraId="23CC1533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血管线密度</w:t>
      </w:r>
      <w:r>
        <w:rPr>
          <w:rFonts w:hint="eastAsia" w:ascii="宋体" w:hAnsi="宋体" w:eastAsia="宋体" w:cs="宋体"/>
          <w:bCs/>
          <w:color w:val="auto"/>
          <w:sz w:val="18"/>
          <w:szCs w:val="18"/>
          <w:lang w:eastAsia="zh-CN"/>
        </w:rPr>
        <w:t>：支持各种尺寸范围的ETDRS和网格的血管线密度量化</w:t>
      </w:r>
    </w:p>
    <w:p w14:paraId="2ADF9A8B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  <w:lang w:val="en-US" w:eastAsia="zh-CN"/>
        </w:rPr>
        <w:t>具备智能复合影像功能：支持灌注区与激光斑的影像智能复</w:t>
      </w:r>
    </w:p>
    <w:p w14:paraId="3BF6E828">
      <w:pPr>
        <w:pStyle w:val="7"/>
        <w:numPr>
          <w:ilvl w:val="0"/>
          <w:numId w:val="1"/>
        </w:numPr>
        <w:spacing w:line="240" w:lineRule="auto"/>
        <w:ind w:firstLine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  <w:r>
        <w:rPr>
          <w:rFonts w:hint="eastAsia" w:ascii="宋体" w:hAnsi="宋体" w:eastAsia="宋体" w:cs="宋体"/>
          <w:bCs/>
          <w:color w:val="auto"/>
          <w:sz w:val="18"/>
          <w:szCs w:val="18"/>
        </w:rPr>
        <w:t>中文操作系统，电脑和OCT 主机分体化设计，便于电脑升级</w:t>
      </w:r>
    </w:p>
    <w:p w14:paraId="7B8E165C">
      <w:pPr>
        <w:pStyle w:val="7"/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</w:p>
    <w:p w14:paraId="1BC175CB">
      <w:pPr>
        <w:pStyle w:val="7"/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</w:p>
    <w:p w14:paraId="57FF47AC">
      <w:pPr>
        <w:pStyle w:val="7"/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</w:p>
    <w:p w14:paraId="3425CDFE">
      <w:pPr>
        <w:pStyle w:val="7"/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  <w:bCs/>
          <w:color w:val="auto"/>
          <w:sz w:val="18"/>
          <w:szCs w:val="18"/>
        </w:rPr>
      </w:pPr>
    </w:p>
    <w:p w14:paraId="5E64283B">
      <w:pPr>
        <w:spacing w:line="240" w:lineRule="auto"/>
        <w:ind w:left="0" w:leftChars="0" w:firstLine="0" w:firstLineChars="0"/>
        <w:rPr>
          <w:rFonts w:hint="eastAsia" w:ascii="宋体" w:hAnsi="宋体" w:eastAsia="宋体" w:cs="宋体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A13265"/>
    <w:multiLevelType w:val="multilevel"/>
    <w:tmpl w:val="29A1326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bordersDoNotSurroundHeader w:val="0"/>
  <w:bordersDoNotSurroundFooter w:val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6F2356"/>
    <w:rsid w:val="0B8D7F05"/>
    <w:rsid w:val="3F37CDEF"/>
    <w:rsid w:val="3F3FECF2"/>
    <w:rsid w:val="6AFBF5FE"/>
    <w:rsid w:val="7FD5EE79"/>
    <w:rsid w:val="7FF5ED30"/>
    <w:rsid w:val="BDDF8B0B"/>
    <w:rsid w:val="DA385423"/>
    <w:rsid w:val="F9568527"/>
    <w:rsid w:val="FFFC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ace-li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217</Words>
  <Characters>1242</Characters>
  <Lines>10</Lines>
  <Paragraphs>2</Paragraphs>
  <TotalTime>7</TotalTime>
  <ScaleCrop>false</ScaleCrop>
  <LinksUpToDate>false</LinksUpToDate>
  <CharactersWithSpaces>1457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2023-08-26T05:27:00Z</dcterms:created>
  <dc:creator>孙 天姿</dc:creator>
  <cp:lastModifiedBy>李帅</cp:lastModifiedBy>
  <dcterms:modified xsi:type="dcterms:W3CDTF">2025-04-21T22:26:36Z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C3AC6FF1CAFA43B15AD1FC6765863411_43</vt:lpwstr>
  </property>
</Properties>
</file>